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5A" w:rsidRPr="00E31407" w:rsidRDefault="00477470" w:rsidP="00E31407">
      <w:pPr>
        <w:tabs>
          <w:tab w:val="left" w:pos="3495"/>
          <w:tab w:val="center" w:pos="4680"/>
        </w:tabs>
        <w:spacing w:after="0" w:line="480" w:lineRule="auto"/>
        <w:contextualSpacing/>
        <w:jc w:val="center"/>
        <w:rPr>
          <w:rFonts w:ascii="Times New Roman" w:hAnsi="Times New Roman" w:cs="Times New Roman"/>
          <w:sz w:val="24"/>
          <w:szCs w:val="24"/>
        </w:rPr>
      </w:pPr>
      <w:r w:rsidRPr="00FC3C5A">
        <w:rPr>
          <w:rFonts w:ascii="Times New Roman" w:hAnsi="Times New Roman" w:cs="Times New Roman"/>
          <w:b/>
          <w:sz w:val="24"/>
          <w:szCs w:val="24"/>
        </w:rPr>
        <w:t>Lovers of the Poor by Gwendolyn Brooks</w:t>
      </w:r>
    </w:p>
    <w:p w:rsidR="00FC3C5A" w:rsidRDefault="00477470" w:rsidP="00E31407">
      <w:pPr>
        <w:tabs>
          <w:tab w:val="left" w:pos="385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r w:rsidR="00061712">
        <w:rPr>
          <w:rFonts w:ascii="Times New Roman" w:hAnsi="Times New Roman" w:cs="Times New Roman"/>
          <w:b/>
          <w:sz w:val="24"/>
          <w:szCs w:val="24"/>
        </w:rPr>
        <w:tab/>
      </w:r>
    </w:p>
    <w:p w:rsidR="00061712" w:rsidRPr="00061712" w:rsidRDefault="00477470" w:rsidP="00E31407">
      <w:pPr>
        <w:tabs>
          <w:tab w:val="left" w:pos="385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double start is strategically placed to structure double standards the ladies are trying to fit in. They are willing to help the poor thus the label “Lovers of the Poor” and the same time they feel uncomfortable being around the environment that the poor live on, thus the label “The Ladies from </w:t>
      </w:r>
      <w:r w:rsidR="006F33DA">
        <w:rPr>
          <w:rFonts w:ascii="Times New Roman" w:hAnsi="Times New Roman" w:cs="Times New Roman"/>
          <w:sz w:val="24"/>
          <w:szCs w:val="24"/>
        </w:rPr>
        <w:t>Betterment League Arrive</w:t>
      </w:r>
      <w:r>
        <w:rPr>
          <w:rFonts w:ascii="Times New Roman" w:hAnsi="Times New Roman" w:cs="Times New Roman"/>
          <w:sz w:val="24"/>
          <w:szCs w:val="24"/>
        </w:rPr>
        <w:t>”</w:t>
      </w:r>
      <w:r w:rsidR="006F33DA">
        <w:rPr>
          <w:rFonts w:ascii="Times New Roman" w:hAnsi="Times New Roman" w:cs="Times New Roman"/>
          <w:sz w:val="24"/>
          <w:szCs w:val="24"/>
        </w:rPr>
        <w:t>.</w:t>
      </w:r>
    </w:p>
    <w:p w:rsidR="00FC3C5A" w:rsidRDefault="00477470" w:rsidP="00E31407">
      <w:pPr>
        <w:tabs>
          <w:tab w:val="left" w:pos="154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2</w:t>
      </w:r>
    </w:p>
    <w:p w:rsidR="00061712" w:rsidRPr="00B61A1B" w:rsidRDefault="00477470" w:rsidP="00E31407">
      <w:pPr>
        <w:tabs>
          <w:tab w:val="left" w:pos="1545"/>
        </w:tabs>
        <w:spacing w:after="0" w:line="480" w:lineRule="auto"/>
        <w:ind w:firstLine="720"/>
        <w:contextualSpacing/>
      </w:pPr>
      <w:r>
        <w:rPr>
          <w:rFonts w:ascii="Times New Roman" w:hAnsi="Times New Roman" w:cs="Times New Roman"/>
          <w:sz w:val="24"/>
          <w:szCs w:val="24"/>
        </w:rPr>
        <w:t xml:space="preserve">The tone used to describe the ladies is quite sarcastic, especially when unfolding the conflicting </w:t>
      </w:r>
      <w:r w:rsidR="00E31407">
        <w:rPr>
          <w:rFonts w:ascii="Times New Roman" w:hAnsi="Times New Roman" w:cs="Times New Roman"/>
          <w:sz w:val="24"/>
          <w:szCs w:val="24"/>
        </w:rPr>
        <w:t>lifestyles;</w:t>
      </w:r>
      <w:r>
        <w:rPr>
          <w:rFonts w:ascii="Times New Roman" w:hAnsi="Times New Roman" w:cs="Times New Roman"/>
          <w:sz w:val="24"/>
          <w:szCs w:val="24"/>
        </w:rPr>
        <w:t xml:space="preserve"> the ladies are facing</w:t>
      </w:r>
      <w:r w:rsidR="006F33DA">
        <w:rPr>
          <w:rFonts w:ascii="Times New Roman" w:hAnsi="Times New Roman" w:cs="Times New Roman"/>
          <w:sz w:val="24"/>
          <w:szCs w:val="24"/>
        </w:rPr>
        <w:t xml:space="preserve"> on their visit.</w:t>
      </w:r>
      <w:r w:rsidR="00B61A1B">
        <w:rPr>
          <w:rFonts w:ascii="Times New Roman" w:hAnsi="Times New Roman" w:cs="Times New Roman"/>
          <w:sz w:val="24"/>
          <w:szCs w:val="24"/>
        </w:rPr>
        <w:t xml:space="preserve"> </w:t>
      </w:r>
      <w:r w:rsidR="00B61A1B" w:rsidRPr="00B61A1B">
        <w:rPr>
          <w:rFonts w:ascii="Times New Roman" w:hAnsi="Times New Roman" w:cs="Times New Roman"/>
          <w:i/>
          <w:sz w:val="24"/>
          <w:szCs w:val="24"/>
        </w:rPr>
        <w:t>“It seems the Ladies are in a hurry to vacate the building. Overdressed perhaps, out of touch maybe, they waste no time for their final goal…</w:t>
      </w:r>
      <w:r w:rsidR="00E31407" w:rsidRPr="00B61A1B">
        <w:rPr>
          <w:rFonts w:ascii="Times New Roman" w:hAnsi="Times New Roman" w:cs="Times New Roman"/>
          <w:i/>
          <w:sz w:val="24"/>
          <w:szCs w:val="24"/>
        </w:rPr>
        <w:t>”</w:t>
      </w:r>
      <w:r w:rsidR="00B61A1B">
        <w:rPr>
          <w:rFonts w:ascii="Times New Roman" w:hAnsi="Times New Roman" w:cs="Times New Roman"/>
          <w:i/>
          <w:sz w:val="24"/>
          <w:szCs w:val="24"/>
        </w:rPr>
        <w:t xml:space="preserve"> </w:t>
      </w:r>
    </w:p>
    <w:p w:rsidR="00FC3C5A" w:rsidRDefault="00477470" w:rsidP="00E31407">
      <w:pPr>
        <w:tabs>
          <w:tab w:val="left" w:pos="154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3</w:t>
      </w:r>
    </w:p>
    <w:p w:rsidR="008A3823" w:rsidRDefault="00477470" w:rsidP="00E31407">
      <w:pPr>
        <w:tabs>
          <w:tab w:val="left" w:pos="15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sole purpose of the Ladies is to give out money, as a way of uplifting the disadvantaged. Their intentions as described by the narrator are not because they want to give </w:t>
      </w:r>
      <w:r w:rsidR="00E31407">
        <w:rPr>
          <w:rFonts w:ascii="Times New Roman" w:hAnsi="Times New Roman" w:cs="Times New Roman"/>
          <w:sz w:val="24"/>
          <w:szCs w:val="24"/>
        </w:rPr>
        <w:t>out;</w:t>
      </w:r>
      <w:r>
        <w:rPr>
          <w:rFonts w:ascii="Times New Roman" w:hAnsi="Times New Roman" w:cs="Times New Roman"/>
          <w:sz w:val="24"/>
          <w:szCs w:val="24"/>
        </w:rPr>
        <w:t xml:space="preserve"> rather they think the poor need to be saved from themselves.</w:t>
      </w:r>
    </w:p>
    <w:p w:rsidR="008A3823" w:rsidRDefault="00477470" w:rsidP="00E31407">
      <w:pPr>
        <w:tabs>
          <w:tab w:val="left" w:pos="2469"/>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4</w:t>
      </w:r>
    </w:p>
    <w:p w:rsidR="008A3823" w:rsidRDefault="00477470" w:rsidP="00E31407">
      <w:pPr>
        <w:tabs>
          <w:tab w:val="left" w:pos="2469"/>
        </w:tabs>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The ladies were highly motivated </w:t>
      </w:r>
      <w:r w:rsidR="0036538E">
        <w:rPr>
          <w:rFonts w:ascii="Times New Roman" w:hAnsi="Times New Roman" w:cs="Times New Roman"/>
          <w:sz w:val="24"/>
          <w:szCs w:val="24"/>
        </w:rPr>
        <w:t>with the hope of</w:t>
      </w:r>
      <w:r>
        <w:rPr>
          <w:rFonts w:ascii="Times New Roman" w:hAnsi="Times New Roman" w:cs="Times New Roman"/>
          <w:sz w:val="24"/>
          <w:szCs w:val="24"/>
        </w:rPr>
        <w:t xml:space="preserve"> giving out the money</w:t>
      </w:r>
      <w:r w:rsidR="0036538E">
        <w:rPr>
          <w:rFonts w:ascii="Times New Roman" w:hAnsi="Times New Roman" w:cs="Times New Roman"/>
          <w:sz w:val="24"/>
          <w:szCs w:val="24"/>
        </w:rPr>
        <w:t xml:space="preserve"> to poor folks. However, </w:t>
      </w:r>
      <w:r>
        <w:rPr>
          <w:rFonts w:ascii="Times New Roman" w:hAnsi="Times New Roman" w:cs="Times New Roman"/>
          <w:sz w:val="24"/>
          <w:szCs w:val="24"/>
        </w:rPr>
        <w:t>the energy shifts due to the filthy circumstances they encounter within the slum that compels them to exit for a cleaner</w:t>
      </w:r>
      <w:r w:rsidR="0036538E">
        <w:rPr>
          <w:rFonts w:ascii="Times New Roman" w:hAnsi="Times New Roman" w:cs="Times New Roman"/>
          <w:sz w:val="24"/>
          <w:szCs w:val="24"/>
        </w:rPr>
        <w:t>, not so old slum with beautiful and worthy people. They also do fail and contradict their title as “Lovers of the Poor”.</w:t>
      </w:r>
    </w:p>
    <w:p w:rsidR="00FC3C5A" w:rsidRDefault="00477470" w:rsidP="00E31407">
      <w:pPr>
        <w:tabs>
          <w:tab w:val="left" w:pos="154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5</w:t>
      </w:r>
    </w:p>
    <w:p w:rsidR="0036538E" w:rsidRPr="0036538E" w:rsidRDefault="00477470" w:rsidP="00E31407">
      <w:pPr>
        <w:tabs>
          <w:tab w:val="left" w:pos="15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Being poor according to the ladies, the extreme ends of poverty are not helpable and thus they define their "poor" as to be very worthy and beautiful. Their will to define poverty is outrageous and conditioned to sound classy, while in reality being poor</w:t>
      </w:r>
    </w:p>
    <w:p w:rsidR="00FC3C5A" w:rsidRDefault="00477470" w:rsidP="00E31407">
      <w:pPr>
        <w:tabs>
          <w:tab w:val="left" w:pos="154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6</w:t>
      </w:r>
    </w:p>
    <w:p w:rsidR="005073DA" w:rsidRPr="005073DA" w:rsidRDefault="00477470" w:rsidP="00E31407">
      <w:pPr>
        <w:tabs>
          <w:tab w:val="left" w:pos="15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Despite their uplift being the physical money, the purposeful nature of the uplift is considered as a token of redeeming poor from themselves. The narrator calls the charity fund as Largesse; gifts or money in our case, given generously.</w:t>
      </w:r>
    </w:p>
    <w:p w:rsidR="00FC3C5A" w:rsidRDefault="00477470" w:rsidP="00E31407">
      <w:pPr>
        <w:tabs>
          <w:tab w:val="left" w:pos="154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7</w:t>
      </w:r>
    </w:p>
    <w:p w:rsidR="00457A30" w:rsidRPr="00457A30" w:rsidRDefault="00477470" w:rsidP="00E31407">
      <w:pPr>
        <w:tabs>
          <w:tab w:val="left" w:pos="15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Citizeness</w:t>
      </w:r>
      <w:proofErr w:type="spellEnd"/>
      <w:r>
        <w:rPr>
          <w:rFonts w:ascii="Times New Roman" w:hAnsi="Times New Roman" w:cs="Times New Roman"/>
          <w:sz w:val="24"/>
          <w:szCs w:val="24"/>
        </w:rPr>
        <w:t>” encountered by the ladies is the lady cleaning the infamous newspaper rugs</w:t>
      </w:r>
      <w:r w:rsidR="00AB5281">
        <w:rPr>
          <w:rFonts w:ascii="Times New Roman" w:hAnsi="Times New Roman" w:cs="Times New Roman"/>
          <w:sz w:val="24"/>
          <w:szCs w:val="24"/>
        </w:rPr>
        <w:t xml:space="preserve"> and looking after the tumbling children. T</w:t>
      </w:r>
      <w:r>
        <w:rPr>
          <w:rFonts w:ascii="Times New Roman" w:hAnsi="Times New Roman" w:cs="Times New Roman"/>
          <w:sz w:val="24"/>
          <w:szCs w:val="24"/>
        </w:rPr>
        <w:t xml:space="preserve">he ladies view the act as domestic chaos </w:t>
      </w:r>
      <w:r w:rsidR="00AB5281">
        <w:rPr>
          <w:rFonts w:ascii="Times New Roman" w:hAnsi="Times New Roman" w:cs="Times New Roman"/>
          <w:sz w:val="24"/>
          <w:szCs w:val="24"/>
        </w:rPr>
        <w:t>at its lowest. The main reason the author refers to the lady as “</w:t>
      </w:r>
      <w:proofErr w:type="spellStart"/>
      <w:r w:rsidR="00AB5281">
        <w:rPr>
          <w:rFonts w:ascii="Times New Roman" w:hAnsi="Times New Roman" w:cs="Times New Roman"/>
          <w:sz w:val="24"/>
          <w:szCs w:val="24"/>
        </w:rPr>
        <w:t>Citizeness</w:t>
      </w:r>
      <w:proofErr w:type="spellEnd"/>
      <w:r w:rsidR="00AB5281">
        <w:rPr>
          <w:rFonts w:ascii="Times New Roman" w:hAnsi="Times New Roman" w:cs="Times New Roman"/>
          <w:sz w:val="24"/>
          <w:szCs w:val="24"/>
        </w:rPr>
        <w:t xml:space="preserve">”, is her devoted character to the unprivileged </w:t>
      </w:r>
      <w:r w:rsidR="00E31407">
        <w:rPr>
          <w:rFonts w:ascii="Times New Roman" w:hAnsi="Times New Roman" w:cs="Times New Roman"/>
          <w:sz w:val="24"/>
          <w:szCs w:val="24"/>
        </w:rPr>
        <w:t>society that</w:t>
      </w:r>
      <w:r w:rsidR="00AB5281">
        <w:rPr>
          <w:rFonts w:ascii="Times New Roman" w:hAnsi="Times New Roman" w:cs="Times New Roman"/>
          <w:sz w:val="24"/>
          <w:szCs w:val="24"/>
        </w:rPr>
        <w:t xml:space="preserve"> would equate to her being a patriot to the slum.</w:t>
      </w:r>
    </w:p>
    <w:p w:rsidR="00FC3C5A" w:rsidRDefault="00477470" w:rsidP="00E31407">
      <w:pPr>
        <w:tabs>
          <w:tab w:val="left" w:pos="5854"/>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8</w:t>
      </w:r>
      <w:r w:rsidR="00AB5281">
        <w:rPr>
          <w:rFonts w:ascii="Times New Roman" w:hAnsi="Times New Roman" w:cs="Times New Roman"/>
          <w:b/>
          <w:sz w:val="24"/>
          <w:szCs w:val="24"/>
        </w:rPr>
        <w:tab/>
      </w:r>
    </w:p>
    <w:p w:rsidR="00AB5281" w:rsidRPr="00AB5281" w:rsidRDefault="00477470" w:rsidP="00E31407">
      <w:pPr>
        <w:tabs>
          <w:tab w:val="left" w:pos="5854"/>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author highlights the luxury life of Betterment Ladies</w:t>
      </w:r>
      <w:r w:rsidR="009917CF">
        <w:rPr>
          <w:rFonts w:ascii="Times New Roman" w:hAnsi="Times New Roman" w:cs="Times New Roman"/>
          <w:sz w:val="24"/>
          <w:szCs w:val="24"/>
        </w:rPr>
        <w:t xml:space="preserve"> right in the middle of their slum visit</w:t>
      </w:r>
      <w:r>
        <w:rPr>
          <w:rFonts w:ascii="Times New Roman" w:hAnsi="Times New Roman" w:cs="Times New Roman"/>
          <w:sz w:val="24"/>
          <w:szCs w:val="24"/>
        </w:rPr>
        <w:t>, to bring out the incompatible cultures or lifestyle disparity between the poor and the rich. Additionally, their willingness to help the poor is also scaled on the norms they are used to, and the extremes they could take</w:t>
      </w:r>
      <w:r w:rsidR="009917CF">
        <w:rPr>
          <w:rFonts w:ascii="Times New Roman" w:hAnsi="Times New Roman" w:cs="Times New Roman"/>
          <w:sz w:val="24"/>
          <w:szCs w:val="24"/>
        </w:rPr>
        <w:t xml:space="preserve"> from such a shift, in the name of helping the poor</w:t>
      </w:r>
      <w:r>
        <w:rPr>
          <w:rFonts w:ascii="Times New Roman" w:hAnsi="Times New Roman" w:cs="Times New Roman"/>
          <w:sz w:val="24"/>
          <w:szCs w:val="24"/>
        </w:rPr>
        <w:t xml:space="preserve">. </w:t>
      </w:r>
    </w:p>
    <w:p w:rsidR="00FC3C5A" w:rsidRDefault="00477470" w:rsidP="00E31407">
      <w:pPr>
        <w:tabs>
          <w:tab w:val="left" w:pos="2581"/>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9</w:t>
      </w:r>
      <w:r w:rsidR="009917CF">
        <w:rPr>
          <w:rFonts w:ascii="Times New Roman" w:hAnsi="Times New Roman" w:cs="Times New Roman"/>
          <w:b/>
          <w:sz w:val="24"/>
          <w:szCs w:val="24"/>
        </w:rPr>
        <w:tab/>
      </w:r>
    </w:p>
    <w:p w:rsidR="00E31407" w:rsidRDefault="00477470" w:rsidP="00E31407">
      <w:pPr>
        <w:tabs>
          <w:tab w:val="left" w:pos="2581"/>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context of the poem has illustrated precisely the needy people and their way of life, in a way that translate to some people viewing uplifts differently.  Personally, I view the uplift as a helping hand to people’s basic needs, like food despite their worthy, race, beauty, etc. There is no custom poverty that discriminates or categorizes who gets the help and who misses. They all deserve a similar chance to better their lives.</w:t>
      </w:r>
    </w:p>
    <w:p w:rsidR="00FC3C5A" w:rsidRPr="00E31407" w:rsidRDefault="00477470" w:rsidP="00E31407">
      <w:pPr>
        <w:tabs>
          <w:tab w:val="left" w:pos="2581"/>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Question 10</w:t>
      </w:r>
    </w:p>
    <w:p w:rsidR="000732A8" w:rsidRDefault="00477470" w:rsidP="00E31407">
      <w:pPr>
        <w:tabs>
          <w:tab w:val="left" w:pos="2581"/>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solution here would not necessarily be physical, but rather psychological. The challenge is how the ladies perceive poverty, which can change for the better. Secondly, they could source out agents within the slums to represent their donation programs, although this doesn’t make things right in the long run, unless the ladies are involved too. Finally, they could encourage other characters like </w:t>
      </w:r>
      <w:r w:rsidR="00E31407">
        <w:rPr>
          <w:rFonts w:ascii="Times New Roman" w:hAnsi="Times New Roman" w:cs="Times New Roman"/>
          <w:sz w:val="24"/>
          <w:szCs w:val="24"/>
        </w:rPr>
        <w:t>Citizens</w:t>
      </w:r>
      <w:r>
        <w:rPr>
          <w:rFonts w:ascii="Times New Roman" w:hAnsi="Times New Roman" w:cs="Times New Roman"/>
          <w:sz w:val="24"/>
          <w:szCs w:val="24"/>
        </w:rPr>
        <w:t>, who would have decent incentives to surface a better picture for the slum.</w:t>
      </w:r>
    </w:p>
    <w:p w:rsidR="001664D6" w:rsidRDefault="001664D6" w:rsidP="00E31407">
      <w:pPr>
        <w:tabs>
          <w:tab w:val="left" w:pos="2581"/>
        </w:tabs>
        <w:spacing w:after="0" w:line="480" w:lineRule="auto"/>
        <w:contextualSpacing/>
        <w:jc w:val="center"/>
        <w:rPr>
          <w:rFonts w:ascii="Times New Roman" w:hAnsi="Times New Roman" w:cs="Times New Roman"/>
          <w:sz w:val="24"/>
          <w:szCs w:val="24"/>
        </w:rPr>
      </w:pPr>
    </w:p>
    <w:p w:rsidR="001664D6" w:rsidRDefault="001664D6" w:rsidP="00E31407">
      <w:pPr>
        <w:tabs>
          <w:tab w:val="left" w:pos="2581"/>
        </w:tabs>
        <w:spacing w:after="0" w:line="480" w:lineRule="auto"/>
        <w:contextualSpacing/>
        <w:jc w:val="center"/>
        <w:rPr>
          <w:rFonts w:ascii="Times New Roman" w:hAnsi="Times New Roman" w:cs="Times New Roman"/>
          <w:sz w:val="24"/>
          <w:szCs w:val="24"/>
        </w:rPr>
      </w:pPr>
    </w:p>
    <w:p w:rsidR="001664D6" w:rsidRDefault="001664D6" w:rsidP="00E31407">
      <w:pPr>
        <w:tabs>
          <w:tab w:val="left" w:pos="2581"/>
        </w:tabs>
        <w:spacing w:after="0" w:line="480" w:lineRule="auto"/>
        <w:contextualSpacing/>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1664D6" w:rsidRDefault="001664D6" w:rsidP="001664D6">
      <w:pPr>
        <w:tabs>
          <w:tab w:val="left" w:pos="2581"/>
        </w:tabs>
        <w:spacing w:line="480" w:lineRule="auto"/>
        <w:jc w:val="center"/>
        <w:rPr>
          <w:rFonts w:ascii="Times New Roman" w:hAnsi="Times New Roman" w:cs="Times New Roman"/>
          <w:sz w:val="24"/>
          <w:szCs w:val="24"/>
        </w:rPr>
      </w:pPr>
    </w:p>
    <w:p w:rsidR="00E31407" w:rsidRDefault="00E31407">
      <w:pPr>
        <w:rPr>
          <w:rFonts w:ascii="Times New Roman" w:hAnsi="Times New Roman" w:cs="Times New Roman"/>
          <w:sz w:val="24"/>
          <w:szCs w:val="24"/>
        </w:rPr>
      </w:pPr>
      <w:r>
        <w:rPr>
          <w:rFonts w:ascii="Times New Roman" w:hAnsi="Times New Roman" w:cs="Times New Roman"/>
          <w:sz w:val="24"/>
          <w:szCs w:val="24"/>
        </w:rPr>
        <w:br w:type="page"/>
      </w:r>
    </w:p>
    <w:p w:rsidR="001664D6" w:rsidRDefault="00477470" w:rsidP="001664D6">
      <w:pPr>
        <w:tabs>
          <w:tab w:val="left" w:pos="2581"/>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64D6" w:rsidRPr="00E31407" w:rsidRDefault="00477470" w:rsidP="00E31407">
      <w:pPr>
        <w:tabs>
          <w:tab w:val="left" w:pos="2581"/>
        </w:tabs>
        <w:spacing w:after="0" w:line="480" w:lineRule="auto"/>
        <w:ind w:left="720" w:hanging="720"/>
        <w:contextualSpacing/>
        <w:rPr>
          <w:rFonts w:ascii="Times New Roman" w:hAnsi="Times New Roman" w:cs="Times New Roman"/>
          <w:sz w:val="24"/>
          <w:szCs w:val="24"/>
        </w:rPr>
      </w:pPr>
      <w:bookmarkStart w:id="0" w:name="_GoBack"/>
      <w:r w:rsidRPr="00E31407">
        <w:rPr>
          <w:rFonts w:ascii="Times New Roman" w:hAnsi="Times New Roman" w:cs="Times New Roman"/>
          <w:sz w:val="24"/>
          <w:szCs w:val="24"/>
        </w:rPr>
        <w:t>Brooks. G, (1963</w:t>
      </w:r>
      <w:bookmarkEnd w:id="0"/>
      <w:r w:rsidRPr="00E31407">
        <w:rPr>
          <w:rFonts w:ascii="Times New Roman" w:hAnsi="Times New Roman" w:cs="Times New Roman"/>
          <w:sz w:val="24"/>
          <w:szCs w:val="24"/>
        </w:rPr>
        <w:t>). Lovers of the Poor. Retrieved from;</w:t>
      </w:r>
      <w:r w:rsidR="00E31407" w:rsidRPr="00E31407">
        <w:rPr>
          <w:rFonts w:ascii="Times New Roman" w:hAnsi="Times New Roman" w:cs="Times New Roman"/>
          <w:sz w:val="24"/>
          <w:szCs w:val="24"/>
        </w:rPr>
        <w:t xml:space="preserve"> </w:t>
      </w:r>
      <w:hyperlink r:id="rId7" w:history="1">
        <w:r w:rsidRPr="00E31407">
          <w:rPr>
            <w:rStyle w:val="Hyperlink"/>
            <w:rFonts w:ascii="Times New Roman" w:hAnsi="Times New Roman" w:cs="Times New Roman"/>
            <w:sz w:val="24"/>
            <w:szCs w:val="24"/>
          </w:rPr>
          <w:t>https://www.poetryfoundation.org/poems/43317/the-lovers-of-the-poor</w:t>
        </w:r>
      </w:hyperlink>
    </w:p>
    <w:p w:rsidR="001664D6" w:rsidRPr="00E31407" w:rsidRDefault="00477470" w:rsidP="00E31407">
      <w:pPr>
        <w:tabs>
          <w:tab w:val="left" w:pos="2581"/>
        </w:tabs>
        <w:spacing w:after="0" w:line="480" w:lineRule="auto"/>
        <w:ind w:left="720" w:hanging="720"/>
        <w:contextualSpacing/>
        <w:rPr>
          <w:rFonts w:ascii="Times New Roman" w:hAnsi="Times New Roman" w:cs="Times New Roman"/>
          <w:sz w:val="24"/>
          <w:szCs w:val="24"/>
        </w:rPr>
      </w:pPr>
      <w:r w:rsidRPr="00E31407">
        <w:rPr>
          <w:rFonts w:ascii="Times New Roman" w:hAnsi="Times New Roman" w:cs="Times New Roman"/>
          <w:sz w:val="24"/>
          <w:szCs w:val="24"/>
        </w:rPr>
        <w:t xml:space="preserve">Space. A, (2018). Analysis of the Poem "The Lovers of the Poor" by Gwendolyn Brooks. Retrieved from; </w:t>
      </w:r>
      <w:hyperlink r:id="rId8" w:history="1">
        <w:r w:rsidRPr="00E31407">
          <w:rPr>
            <w:rStyle w:val="Hyperlink"/>
            <w:rFonts w:ascii="Times New Roman" w:hAnsi="Times New Roman" w:cs="Times New Roman"/>
            <w:sz w:val="24"/>
            <w:szCs w:val="24"/>
          </w:rPr>
          <w:t>https://owlcation.com/humanities/Analysis-of-Poem-The-Lovers-Of-The-Poor-by-Gwendolyn-Brooks</w:t>
        </w:r>
      </w:hyperlink>
    </w:p>
    <w:sectPr w:rsidR="001664D6" w:rsidRPr="00E31407" w:rsidSect="00FC3C5A">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350" w:rsidRDefault="00147350">
      <w:pPr>
        <w:spacing w:after="0" w:line="240" w:lineRule="auto"/>
      </w:pPr>
      <w:r>
        <w:separator/>
      </w:r>
    </w:p>
  </w:endnote>
  <w:endnote w:type="continuationSeparator" w:id="0">
    <w:p w:rsidR="00147350" w:rsidRDefault="00147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350" w:rsidRDefault="00147350">
      <w:pPr>
        <w:spacing w:after="0" w:line="240" w:lineRule="auto"/>
      </w:pPr>
      <w:r>
        <w:separator/>
      </w:r>
    </w:p>
  </w:footnote>
  <w:footnote w:type="continuationSeparator" w:id="0">
    <w:p w:rsidR="00147350" w:rsidRDefault="00147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C5A" w:rsidRPr="00FC3C5A" w:rsidRDefault="00FC3C5A" w:rsidP="00FC3C5A">
    <w:pPr>
      <w:pStyle w:val="Header"/>
      <w:tabs>
        <w:tab w:val="left" w:pos="219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yN7cEQlMzCyNLMyUdpeDU4uLM/DyQAsNaAAmG730sAAAA"/>
  </w:docVars>
  <w:rsids>
    <w:rsidRoot w:val="00FC3C5A"/>
    <w:rsid w:val="00061712"/>
    <w:rsid w:val="000732A8"/>
    <w:rsid w:val="00085ED1"/>
    <w:rsid w:val="00147350"/>
    <w:rsid w:val="001664D6"/>
    <w:rsid w:val="001A1253"/>
    <w:rsid w:val="002E7761"/>
    <w:rsid w:val="0036538E"/>
    <w:rsid w:val="00457A30"/>
    <w:rsid w:val="00477470"/>
    <w:rsid w:val="00492826"/>
    <w:rsid w:val="005073DA"/>
    <w:rsid w:val="006F33DA"/>
    <w:rsid w:val="008A3823"/>
    <w:rsid w:val="009917CF"/>
    <w:rsid w:val="00AB5281"/>
    <w:rsid w:val="00B61A1B"/>
    <w:rsid w:val="00C00C9D"/>
    <w:rsid w:val="00E31407"/>
    <w:rsid w:val="00FC3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C5A"/>
  </w:style>
  <w:style w:type="paragraph" w:styleId="Footer">
    <w:name w:val="footer"/>
    <w:basedOn w:val="Normal"/>
    <w:link w:val="FooterChar"/>
    <w:uiPriority w:val="99"/>
    <w:unhideWhenUsed/>
    <w:rsid w:val="00FC3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C5A"/>
  </w:style>
  <w:style w:type="character" w:styleId="Hyperlink">
    <w:name w:val="Hyperlink"/>
    <w:basedOn w:val="DefaultParagraphFont"/>
    <w:uiPriority w:val="99"/>
    <w:unhideWhenUsed/>
    <w:rsid w:val="001664D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C5A"/>
  </w:style>
  <w:style w:type="paragraph" w:styleId="Footer">
    <w:name w:val="footer"/>
    <w:basedOn w:val="Normal"/>
    <w:link w:val="FooterChar"/>
    <w:uiPriority w:val="99"/>
    <w:unhideWhenUsed/>
    <w:rsid w:val="00FC3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C5A"/>
  </w:style>
  <w:style w:type="character" w:styleId="Hyperlink">
    <w:name w:val="Hyperlink"/>
    <w:basedOn w:val="DefaultParagraphFont"/>
    <w:uiPriority w:val="99"/>
    <w:unhideWhenUsed/>
    <w:rsid w:val="001664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cation.com/humanities/Analysis-of-Poem-The-Lovers-Of-The-Poor-by-Gwendolyn-Brooks" TargetMode="External"/><Relationship Id="rId3" Type="http://schemas.openxmlformats.org/officeDocument/2006/relationships/settings" Target="settings.xml"/><Relationship Id="rId7" Type="http://schemas.openxmlformats.org/officeDocument/2006/relationships/hyperlink" Target="https://www.poetryfoundation.org/poems/43317/the-lovers-of-the-po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2019-01-29T23:33:00Z</dcterms:created>
  <dcterms:modified xsi:type="dcterms:W3CDTF">2019-01-29T23:33:00Z</dcterms:modified>
</cp:coreProperties>
</file>